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spacing w:before="0" w:beforeAutospacing="0" w:after="0" w:afterAutospacing="0" w:line="500" w:lineRule="exact"/>
        <w:ind w:left="-283" w:leftChars="-135" w:right="-191" w:rightChars="-91"/>
        <w:rPr>
          <w:rFonts w:hint="eastAsia" w:ascii="黑体" w:hAnsi="黑体" w:eastAsia="黑体"/>
          <w:b w:val="0"/>
          <w:bCs w:val="0"/>
          <w:strike w:val="0"/>
          <w:dstrike w:val="0"/>
          <w:color w:val="auto"/>
          <w:sz w:val="32"/>
          <w:szCs w:val="32"/>
          <w:highlight w:val="none"/>
          <w:lang w:eastAsia="zh-CN"/>
        </w:rPr>
      </w:pPr>
      <w:r>
        <w:rPr>
          <w:rFonts w:hint="eastAsia" w:ascii="黑体" w:hAnsi="黑体" w:eastAsia="黑体"/>
          <w:b w:val="0"/>
          <w:bCs w:val="0"/>
          <w:strike w:val="0"/>
          <w:dstrike w:val="0"/>
          <w:color w:val="auto"/>
          <w:sz w:val="32"/>
          <w:szCs w:val="32"/>
          <w:highlight w:val="none"/>
        </w:rPr>
        <w:t>附件</w:t>
      </w:r>
      <w:r>
        <w:rPr>
          <w:rFonts w:hint="eastAsia" w:ascii="黑体" w:hAnsi="黑体" w:eastAsia="黑体"/>
          <w:b w:val="0"/>
          <w:bCs w:val="0"/>
          <w:strike w:val="0"/>
          <w:dstrike w:val="0"/>
          <w:color w:val="auto"/>
          <w:sz w:val="32"/>
          <w:szCs w:val="32"/>
          <w:highlight w:val="none"/>
          <w:lang w:eastAsia="zh-CN"/>
        </w:rPr>
        <w:t>一</w:t>
      </w:r>
    </w:p>
    <w:p>
      <w:pPr>
        <w:shd w:val="clear"/>
        <w:spacing w:line="600" w:lineRule="exact"/>
        <w:jc w:val="center"/>
        <w:rPr>
          <w:rFonts w:hint="eastAsia" w:ascii="方正小标宋简体" w:hAnsi="方正小标宋简体" w:eastAsia="方正小标宋简体" w:cs="方正小标宋简体"/>
          <w:b w:val="0"/>
          <w:bCs w:val="0"/>
          <w:strike w:val="0"/>
          <w:dstrike w:val="0"/>
          <w:color w:val="auto"/>
          <w:kern w:val="0"/>
          <w:sz w:val="36"/>
          <w:szCs w:val="36"/>
          <w:highlight w:val="none"/>
          <w:lang w:val="en-US" w:eastAsia="zh-CN" w:bidi="ar-SA"/>
        </w:rPr>
      </w:pPr>
      <w:bookmarkStart w:id="0" w:name="_GoBack"/>
      <w:bookmarkEnd w:id="0"/>
      <w:r>
        <w:rPr>
          <w:rFonts w:hint="eastAsia" w:ascii="方正小标宋简体" w:hAnsi="方正小标宋简体" w:eastAsia="方正小标宋简体" w:cs="方正小标宋简体"/>
          <w:b w:val="0"/>
          <w:bCs w:val="0"/>
          <w:strike w:val="0"/>
          <w:dstrike w:val="0"/>
          <w:color w:val="auto"/>
          <w:kern w:val="0"/>
          <w:sz w:val="36"/>
          <w:szCs w:val="36"/>
          <w:highlight w:val="none"/>
          <w:lang w:val="en-US" w:eastAsia="zh-CN" w:bidi="ar-SA"/>
        </w:rPr>
        <w:t>比赛规则</w:t>
      </w:r>
    </w:p>
    <w:p>
      <w:pPr>
        <w:shd w:val="clear"/>
        <w:spacing w:line="560" w:lineRule="exact"/>
        <w:ind w:firstLine="640" w:firstLineChars="200"/>
        <w:rPr>
          <w:rFonts w:ascii="Times New Roman" w:hAnsi="Times New Roman" w:eastAsia="黑体"/>
          <w:strike w:val="0"/>
          <w:dstrike w:val="0"/>
          <w:color w:val="auto"/>
          <w:sz w:val="32"/>
          <w:szCs w:val="32"/>
          <w:highlight w:val="none"/>
        </w:rPr>
      </w:pPr>
    </w:p>
    <w:p>
      <w:pPr>
        <w:shd w:val="clear"/>
        <w:spacing w:line="560" w:lineRule="exact"/>
        <w:ind w:firstLine="640" w:firstLineChars="200"/>
        <w:rPr>
          <w:rFonts w:ascii="Times New Roman" w:hAnsi="Times New Roman" w:eastAsia="黑体"/>
          <w:strike w:val="0"/>
          <w:dstrike w:val="0"/>
          <w:color w:val="auto"/>
          <w:sz w:val="32"/>
          <w:szCs w:val="32"/>
          <w:highlight w:val="none"/>
        </w:rPr>
      </w:pPr>
      <w:r>
        <w:rPr>
          <w:rFonts w:ascii="Times New Roman" w:hAnsi="Times New Roman" w:eastAsia="黑体"/>
          <w:strike w:val="0"/>
          <w:dstrike w:val="0"/>
          <w:color w:val="auto"/>
          <w:sz w:val="32"/>
          <w:szCs w:val="32"/>
          <w:highlight w:val="none"/>
        </w:rPr>
        <w:t>一、各奖项评选办法</w:t>
      </w:r>
    </w:p>
    <w:p>
      <w:pPr>
        <w:shd w:val="clear"/>
        <w:spacing w:line="560" w:lineRule="exact"/>
        <w:ind w:firstLine="640" w:firstLineChars="200"/>
        <w:rPr>
          <w:rFonts w:hint="eastAsia" w:ascii="Times New Roman" w:hAnsi="Times New Roman" w:eastAsia="楷体_GB2312"/>
          <w:strike w:val="0"/>
          <w:dstrike w:val="0"/>
          <w:color w:val="auto"/>
          <w:kern w:val="0"/>
          <w:sz w:val="32"/>
          <w:szCs w:val="32"/>
          <w:highlight w:val="none"/>
          <w:lang w:eastAsia="zh-CN"/>
        </w:rPr>
      </w:pPr>
      <w:r>
        <w:rPr>
          <w:rFonts w:hint="eastAsia" w:ascii="Times New Roman" w:hAnsi="Times New Roman" w:eastAsia="楷体_GB2312"/>
          <w:strike w:val="0"/>
          <w:dstrike w:val="0"/>
          <w:color w:val="auto"/>
          <w:kern w:val="0"/>
          <w:sz w:val="32"/>
          <w:szCs w:val="32"/>
          <w:highlight w:val="none"/>
          <w:lang w:eastAsia="zh-CN"/>
        </w:rPr>
        <w:t>（一）学生奖项评选办法</w:t>
      </w:r>
    </w:p>
    <w:p>
      <w:pPr>
        <w:shd w:val="clear"/>
        <w:spacing w:line="560" w:lineRule="exact"/>
        <w:ind w:firstLine="640" w:firstLineChars="200"/>
        <w:rPr>
          <w:rFonts w:hint="eastAsia" w:ascii="Times New Roman" w:hAnsi="Times New Roman" w:eastAsia="仿宋_GB2312"/>
          <w:strike w:val="0"/>
          <w:dstrike w:val="0"/>
          <w:color w:val="auto"/>
          <w:kern w:val="0"/>
          <w:sz w:val="32"/>
          <w:szCs w:val="32"/>
          <w:highlight w:val="none"/>
          <w:lang w:eastAsia="zh-CN"/>
        </w:rPr>
      </w:pPr>
      <w:r>
        <w:rPr>
          <w:rFonts w:ascii="Times New Roman" w:hAnsi="Times New Roman" w:eastAsia="仿宋_GB2312"/>
          <w:strike w:val="0"/>
          <w:dstrike w:val="0"/>
          <w:color w:val="auto"/>
          <w:kern w:val="0"/>
          <w:sz w:val="32"/>
          <w:szCs w:val="32"/>
          <w:highlight w:val="none"/>
        </w:rPr>
        <w:t>1</w:t>
      </w:r>
      <w:r>
        <w:rPr>
          <w:rFonts w:hint="eastAsia" w:ascii="Times New Roman" w:hAnsi="Times New Roman" w:eastAsia="仿宋_GB2312"/>
          <w:strike w:val="0"/>
          <w:dstrike w:val="0"/>
          <w:color w:val="auto"/>
          <w:kern w:val="0"/>
          <w:sz w:val="32"/>
          <w:szCs w:val="32"/>
          <w:highlight w:val="none"/>
          <w:lang w:val="en-US" w:eastAsia="zh-CN"/>
        </w:rPr>
        <w:t>.</w:t>
      </w:r>
      <w:r>
        <w:rPr>
          <w:rFonts w:ascii="Times New Roman" w:hAnsi="Times New Roman" w:eastAsia="仿宋_GB2312"/>
          <w:strike w:val="0"/>
          <w:dstrike w:val="0"/>
          <w:color w:val="auto"/>
          <w:kern w:val="0"/>
          <w:sz w:val="32"/>
          <w:szCs w:val="32"/>
          <w:highlight w:val="none"/>
        </w:rPr>
        <w:t>从计划、执行、展示等方面对参赛选手进行综合评比</w:t>
      </w:r>
      <w:r>
        <w:rPr>
          <w:rFonts w:hint="eastAsia" w:ascii="Times New Roman" w:hAnsi="Times New Roman" w:eastAsia="仿宋_GB2312"/>
          <w:strike w:val="0"/>
          <w:dstrike w:val="0"/>
          <w:color w:val="auto"/>
          <w:kern w:val="0"/>
          <w:sz w:val="32"/>
          <w:szCs w:val="32"/>
          <w:highlight w:val="none"/>
          <w:lang w:eastAsia="zh-CN"/>
        </w:rPr>
        <w:t>。</w:t>
      </w:r>
    </w:p>
    <w:p>
      <w:pPr>
        <w:shd w:val="clear"/>
        <w:spacing w:line="560" w:lineRule="exact"/>
        <w:ind w:firstLine="640" w:firstLineChars="200"/>
        <w:rPr>
          <w:rFonts w:ascii="Times New Roman" w:hAnsi="Times New Roman" w:eastAsia="仿宋_GB2312"/>
          <w:strike w:val="0"/>
          <w:dstrike w:val="0"/>
          <w:color w:val="auto"/>
          <w:kern w:val="0"/>
          <w:sz w:val="32"/>
          <w:szCs w:val="32"/>
          <w:highlight w:val="none"/>
        </w:rPr>
      </w:pPr>
      <w:r>
        <w:rPr>
          <w:rFonts w:ascii="Times New Roman" w:hAnsi="Times New Roman" w:eastAsia="仿宋_GB2312"/>
          <w:strike w:val="0"/>
          <w:dstrike w:val="0"/>
          <w:color w:val="auto"/>
          <w:kern w:val="0"/>
          <w:sz w:val="32"/>
          <w:szCs w:val="32"/>
          <w:highlight w:val="none"/>
        </w:rPr>
        <w:t>2</w:t>
      </w:r>
      <w:r>
        <w:rPr>
          <w:rFonts w:hint="eastAsia" w:ascii="Times New Roman" w:hAnsi="Times New Roman" w:eastAsia="仿宋_GB2312"/>
          <w:strike w:val="0"/>
          <w:dstrike w:val="0"/>
          <w:color w:val="auto"/>
          <w:kern w:val="0"/>
          <w:sz w:val="32"/>
          <w:szCs w:val="32"/>
          <w:highlight w:val="none"/>
          <w:lang w:val="en-US" w:eastAsia="zh-CN"/>
        </w:rPr>
        <w:t>.</w:t>
      </w:r>
      <w:r>
        <w:rPr>
          <w:rFonts w:hint="eastAsia" w:ascii="Times New Roman" w:hAnsi="Times New Roman" w:eastAsia="仿宋_GB2312"/>
          <w:strike w:val="0"/>
          <w:dstrike w:val="0"/>
          <w:color w:val="auto"/>
          <w:kern w:val="0"/>
          <w:sz w:val="32"/>
          <w:szCs w:val="32"/>
          <w:highlight w:val="none"/>
          <w:lang w:eastAsia="zh-CN"/>
        </w:rPr>
        <w:t>大赛</w:t>
      </w:r>
      <w:r>
        <w:rPr>
          <w:rFonts w:hint="eastAsia" w:ascii="Times New Roman" w:hAnsi="Times New Roman" w:eastAsia="仿宋_GB2312"/>
          <w:strike w:val="0"/>
          <w:dstrike w:val="0"/>
          <w:color w:val="auto"/>
          <w:kern w:val="0"/>
          <w:sz w:val="32"/>
          <w:szCs w:val="32"/>
          <w:highlight w:val="none"/>
        </w:rPr>
        <w:t>需提交的文字作品要求如下。</w:t>
      </w:r>
      <w:r>
        <w:rPr>
          <w:rFonts w:ascii="Times New Roman" w:hAnsi="Times New Roman" w:eastAsia="仿宋_GB2312"/>
          <w:b/>
          <w:strike w:val="0"/>
          <w:dstrike w:val="0"/>
          <w:color w:val="auto"/>
          <w:kern w:val="0"/>
          <w:sz w:val="32"/>
          <w:szCs w:val="32"/>
          <w:highlight w:val="none"/>
        </w:rPr>
        <w:t>职业生涯规划书</w:t>
      </w:r>
      <w:r>
        <w:rPr>
          <w:rFonts w:ascii="Times New Roman" w:hAnsi="Times New Roman" w:eastAsia="仿宋_GB2312"/>
          <w:strike w:val="0"/>
          <w:dstrike w:val="0"/>
          <w:color w:val="auto"/>
          <w:kern w:val="0"/>
          <w:sz w:val="32"/>
          <w:szCs w:val="32"/>
          <w:highlight w:val="none"/>
        </w:rPr>
        <w:t>：要求作品内容完整，格式清晰，版面美观，规划方案操作性强。正文部分不超过一万字。</w:t>
      </w:r>
      <w:r>
        <w:rPr>
          <w:rFonts w:ascii="Times New Roman" w:hAnsi="Times New Roman" w:eastAsia="仿宋_GB2312"/>
          <w:b/>
          <w:strike w:val="0"/>
          <w:dstrike w:val="0"/>
          <w:color w:val="auto"/>
          <w:kern w:val="0"/>
          <w:sz w:val="32"/>
          <w:szCs w:val="32"/>
          <w:highlight w:val="none"/>
        </w:rPr>
        <w:t>生涯人物访谈报告</w:t>
      </w:r>
      <w:r>
        <w:rPr>
          <w:rFonts w:ascii="Times New Roman" w:hAnsi="Times New Roman" w:eastAsia="仿宋_GB2312"/>
          <w:strike w:val="0"/>
          <w:dstrike w:val="0"/>
          <w:color w:val="auto"/>
          <w:kern w:val="0"/>
          <w:sz w:val="32"/>
          <w:szCs w:val="32"/>
          <w:highlight w:val="none"/>
        </w:rPr>
        <w:t>：由三部分组成，即背景介绍（包含受访人所在的单位简介、受访人简介、参与人员、访问时间、地点、方式等基本信息）、访谈记录、小结（包含撰稿人对访谈的感想和访谈内容的总结提炼），不超过</w:t>
      </w:r>
      <w:r>
        <w:rPr>
          <w:rFonts w:hint="eastAsia" w:ascii="Times New Roman" w:hAnsi="Times New Roman" w:eastAsia="仿宋_GB2312"/>
          <w:strike w:val="0"/>
          <w:dstrike w:val="0"/>
          <w:color w:val="auto"/>
          <w:kern w:val="0"/>
          <w:sz w:val="32"/>
          <w:szCs w:val="32"/>
          <w:highlight w:val="none"/>
          <w:lang w:val="en-US" w:eastAsia="zh-CN"/>
        </w:rPr>
        <w:t>2</w:t>
      </w:r>
      <w:r>
        <w:rPr>
          <w:rFonts w:ascii="Times New Roman" w:hAnsi="Times New Roman" w:eastAsia="仿宋_GB2312"/>
          <w:strike w:val="0"/>
          <w:dstrike w:val="0"/>
          <w:color w:val="auto"/>
          <w:kern w:val="0"/>
          <w:sz w:val="32"/>
          <w:szCs w:val="32"/>
          <w:highlight w:val="none"/>
        </w:rPr>
        <w:t>000字，随稿可附1~2张访谈照片。</w:t>
      </w:r>
    </w:p>
    <w:p>
      <w:pPr>
        <w:shd w:val="clear"/>
        <w:spacing w:line="560" w:lineRule="exact"/>
        <w:ind w:firstLine="640" w:firstLineChars="200"/>
        <w:rPr>
          <w:rFonts w:ascii="Times New Roman" w:hAnsi="Times New Roman" w:eastAsia="仿宋_GB2312"/>
          <w:strike w:val="0"/>
          <w:dstrike w:val="0"/>
          <w:color w:val="auto"/>
          <w:kern w:val="0"/>
          <w:sz w:val="32"/>
          <w:szCs w:val="32"/>
          <w:highlight w:val="none"/>
        </w:rPr>
      </w:pPr>
      <w:r>
        <w:rPr>
          <w:rFonts w:ascii="Times New Roman" w:hAnsi="Times New Roman" w:eastAsia="仿宋_GB2312"/>
          <w:strike w:val="0"/>
          <w:dstrike w:val="0"/>
          <w:color w:val="auto"/>
          <w:kern w:val="0"/>
          <w:sz w:val="32"/>
          <w:szCs w:val="32"/>
          <w:highlight w:val="none"/>
        </w:rPr>
        <w:t>3</w:t>
      </w:r>
      <w:r>
        <w:rPr>
          <w:rFonts w:hint="eastAsia" w:ascii="Times New Roman" w:hAnsi="Times New Roman" w:eastAsia="仿宋_GB2312"/>
          <w:strike w:val="0"/>
          <w:dstrike w:val="0"/>
          <w:color w:val="auto"/>
          <w:kern w:val="0"/>
          <w:sz w:val="32"/>
          <w:szCs w:val="32"/>
          <w:highlight w:val="none"/>
          <w:lang w:val="en-US" w:eastAsia="zh-CN"/>
        </w:rPr>
        <w:t>.</w:t>
      </w:r>
      <w:r>
        <w:rPr>
          <w:rFonts w:ascii="Times New Roman" w:hAnsi="Times New Roman" w:eastAsia="仿宋_GB2312"/>
          <w:strike w:val="0"/>
          <w:dstrike w:val="0"/>
          <w:color w:val="auto"/>
          <w:kern w:val="0"/>
          <w:sz w:val="32"/>
          <w:szCs w:val="32"/>
          <w:highlight w:val="none"/>
          <w:shd w:val="clear"/>
        </w:rPr>
        <w:t>决赛陈述</w:t>
      </w:r>
      <w:r>
        <w:rPr>
          <w:rFonts w:ascii="Times New Roman" w:hAnsi="Times New Roman" w:eastAsia="仿宋_GB2312"/>
          <w:strike w:val="0"/>
          <w:dstrike w:val="0"/>
          <w:color w:val="auto"/>
          <w:kern w:val="0"/>
          <w:sz w:val="32"/>
          <w:szCs w:val="32"/>
          <w:highlight w:val="none"/>
        </w:rPr>
        <w:t>和问答环节要求：通过职业规划书陈述、职业感悟陈述，表现参赛选手的个人素质，突出实用性和可操作性；能准确领悟专家提问内容，全面、清晰作答。</w:t>
      </w:r>
    </w:p>
    <w:p>
      <w:pPr>
        <w:shd w:val="clear"/>
        <w:spacing w:line="560" w:lineRule="exact"/>
        <w:ind w:firstLine="640" w:firstLineChars="200"/>
        <w:rPr>
          <w:rFonts w:ascii="Times New Roman" w:hAnsi="Times New Roman" w:eastAsia="楷体_GB2312"/>
          <w:strike w:val="0"/>
          <w:dstrike w:val="0"/>
          <w:color w:val="auto"/>
          <w:kern w:val="0"/>
          <w:sz w:val="32"/>
          <w:szCs w:val="32"/>
          <w:highlight w:val="none"/>
        </w:rPr>
      </w:pPr>
      <w:r>
        <w:rPr>
          <w:rFonts w:ascii="Times New Roman" w:hAnsi="Times New Roman" w:eastAsia="楷体_GB2312"/>
          <w:strike w:val="0"/>
          <w:dstrike w:val="0"/>
          <w:color w:val="auto"/>
          <w:kern w:val="0"/>
          <w:sz w:val="32"/>
          <w:szCs w:val="32"/>
          <w:highlight w:val="none"/>
        </w:rPr>
        <w:t>（</w:t>
      </w:r>
      <w:r>
        <w:rPr>
          <w:rFonts w:hint="eastAsia" w:ascii="Times New Roman" w:hAnsi="Times New Roman" w:eastAsia="楷体_GB2312"/>
          <w:strike w:val="0"/>
          <w:dstrike w:val="0"/>
          <w:color w:val="auto"/>
          <w:kern w:val="0"/>
          <w:sz w:val="32"/>
          <w:szCs w:val="32"/>
          <w:highlight w:val="none"/>
          <w:lang w:val="en-US" w:eastAsia="zh-Hans"/>
        </w:rPr>
        <w:t>二</w:t>
      </w:r>
      <w:r>
        <w:rPr>
          <w:rFonts w:ascii="Times New Roman" w:hAnsi="Times New Roman" w:eastAsia="楷体_GB2312"/>
          <w:strike w:val="0"/>
          <w:dstrike w:val="0"/>
          <w:color w:val="auto"/>
          <w:kern w:val="0"/>
          <w:sz w:val="32"/>
          <w:szCs w:val="32"/>
          <w:highlight w:val="none"/>
        </w:rPr>
        <w:t>）最佳组织奖</w:t>
      </w:r>
    </w:p>
    <w:p>
      <w:pPr>
        <w:shd w:val="clear"/>
        <w:spacing w:line="560" w:lineRule="exact"/>
        <w:ind w:firstLine="640" w:firstLineChars="200"/>
        <w:rPr>
          <w:rFonts w:hint="eastAsia" w:ascii="Times New Roman" w:hAnsi="Times New Roman" w:eastAsia="仿宋_GB2312"/>
          <w:strike w:val="0"/>
          <w:dstrike w:val="0"/>
          <w:color w:val="auto"/>
          <w:kern w:val="0"/>
          <w:sz w:val="32"/>
          <w:szCs w:val="32"/>
          <w:highlight w:val="none"/>
          <w:lang w:eastAsia="zh-CN"/>
        </w:rPr>
      </w:pPr>
      <w:r>
        <w:rPr>
          <w:rFonts w:ascii="Times New Roman" w:hAnsi="Times New Roman" w:eastAsia="仿宋_GB2312"/>
          <w:strike w:val="0"/>
          <w:dstrike w:val="0"/>
          <w:color w:val="auto"/>
          <w:kern w:val="0"/>
          <w:sz w:val="32"/>
          <w:szCs w:val="32"/>
          <w:highlight w:val="none"/>
        </w:rPr>
        <w:t>1</w:t>
      </w:r>
      <w:r>
        <w:rPr>
          <w:rFonts w:hint="eastAsia" w:ascii="Times New Roman" w:hAnsi="Times New Roman" w:eastAsia="仿宋_GB2312"/>
          <w:strike w:val="0"/>
          <w:dstrike w:val="0"/>
          <w:color w:val="auto"/>
          <w:kern w:val="0"/>
          <w:sz w:val="32"/>
          <w:szCs w:val="32"/>
          <w:highlight w:val="none"/>
          <w:lang w:val="en-US" w:eastAsia="zh-CN"/>
        </w:rPr>
        <w:t>.</w:t>
      </w:r>
      <w:r>
        <w:rPr>
          <w:rFonts w:ascii="Times New Roman" w:hAnsi="Times New Roman" w:eastAsia="仿宋_GB2312"/>
          <w:strike w:val="0"/>
          <w:dstrike w:val="0"/>
          <w:color w:val="auto"/>
          <w:kern w:val="0"/>
          <w:sz w:val="32"/>
          <w:szCs w:val="32"/>
          <w:highlight w:val="none"/>
        </w:rPr>
        <w:t>学校高度重视，</w:t>
      </w:r>
      <w:r>
        <w:rPr>
          <w:rFonts w:hint="eastAsia" w:ascii="Times New Roman" w:hAnsi="Times New Roman" w:eastAsia="仿宋_GB2312"/>
          <w:strike w:val="0"/>
          <w:dstrike w:val="0"/>
          <w:color w:val="auto"/>
          <w:kern w:val="0"/>
          <w:sz w:val="32"/>
          <w:szCs w:val="32"/>
          <w:highlight w:val="none"/>
          <w:lang w:eastAsia="zh-CN"/>
        </w:rPr>
        <w:t>本校《大学生职业发展与就业指导》课程体系完善、课程开设满足学生需求。</w:t>
      </w:r>
    </w:p>
    <w:p>
      <w:pPr>
        <w:shd w:val="clear"/>
        <w:spacing w:line="560" w:lineRule="exact"/>
        <w:ind w:firstLine="640" w:firstLineChars="200"/>
        <w:rPr>
          <w:rFonts w:hint="eastAsia" w:ascii="Times New Roman" w:hAnsi="Times New Roman" w:eastAsia="仿宋_GB2312"/>
          <w:strike w:val="0"/>
          <w:dstrike w:val="0"/>
          <w:color w:val="auto"/>
          <w:kern w:val="0"/>
          <w:sz w:val="32"/>
          <w:szCs w:val="32"/>
          <w:highlight w:val="none"/>
          <w:lang w:eastAsia="zh-CN"/>
        </w:rPr>
      </w:pPr>
      <w:r>
        <w:rPr>
          <w:rFonts w:ascii="Times New Roman" w:hAnsi="Times New Roman" w:eastAsia="仿宋_GB2312"/>
          <w:strike w:val="0"/>
          <w:dstrike w:val="0"/>
          <w:color w:val="auto"/>
          <w:kern w:val="0"/>
          <w:sz w:val="32"/>
          <w:szCs w:val="32"/>
          <w:highlight w:val="none"/>
        </w:rPr>
        <w:t>2</w:t>
      </w:r>
      <w:r>
        <w:rPr>
          <w:rFonts w:hint="eastAsia" w:ascii="Times New Roman" w:hAnsi="Times New Roman" w:eastAsia="仿宋_GB2312"/>
          <w:strike w:val="0"/>
          <w:dstrike w:val="0"/>
          <w:color w:val="auto"/>
          <w:kern w:val="0"/>
          <w:sz w:val="32"/>
          <w:szCs w:val="32"/>
          <w:highlight w:val="none"/>
          <w:lang w:val="en-US" w:eastAsia="zh-CN"/>
        </w:rPr>
        <w:t>.</w:t>
      </w:r>
      <w:r>
        <w:rPr>
          <w:rFonts w:ascii="Times New Roman" w:hAnsi="Times New Roman" w:eastAsia="仿宋_GB2312"/>
          <w:strike w:val="0"/>
          <w:dstrike w:val="0"/>
          <w:color w:val="auto"/>
          <w:kern w:val="0"/>
          <w:sz w:val="32"/>
          <w:szCs w:val="32"/>
          <w:highlight w:val="none"/>
        </w:rPr>
        <w:t>按照</w:t>
      </w:r>
      <w:r>
        <w:rPr>
          <w:rFonts w:hint="eastAsia" w:ascii="Times New Roman" w:hAnsi="Times New Roman" w:eastAsia="仿宋_GB2312"/>
          <w:strike w:val="0"/>
          <w:dstrike w:val="0"/>
          <w:color w:val="auto"/>
          <w:kern w:val="0"/>
          <w:sz w:val="32"/>
          <w:szCs w:val="32"/>
          <w:highlight w:val="none"/>
          <w:lang w:eastAsia="zh-CN"/>
        </w:rPr>
        <w:t>大赛承办方</w:t>
      </w:r>
      <w:r>
        <w:rPr>
          <w:rFonts w:ascii="Times New Roman" w:hAnsi="Times New Roman" w:eastAsia="仿宋_GB2312"/>
          <w:strike w:val="0"/>
          <w:dstrike w:val="0"/>
          <w:color w:val="auto"/>
          <w:kern w:val="0"/>
          <w:sz w:val="32"/>
          <w:szCs w:val="32"/>
          <w:highlight w:val="none"/>
        </w:rPr>
        <w:t>要求，做好校内宣传和赛事组织工作，能鼓励引导学生在所学及相关专业领域内进行职业探索</w:t>
      </w:r>
      <w:r>
        <w:rPr>
          <w:rFonts w:hint="eastAsia" w:ascii="Times New Roman" w:hAnsi="Times New Roman" w:eastAsia="仿宋_GB2312"/>
          <w:strike w:val="0"/>
          <w:dstrike w:val="0"/>
          <w:color w:val="auto"/>
          <w:kern w:val="0"/>
          <w:sz w:val="32"/>
          <w:szCs w:val="32"/>
          <w:highlight w:val="none"/>
          <w:lang w:eastAsia="zh-CN"/>
        </w:rPr>
        <w:t>。</w:t>
      </w:r>
    </w:p>
    <w:p>
      <w:pPr>
        <w:shd w:val="clear"/>
        <w:spacing w:line="560" w:lineRule="exact"/>
        <w:ind w:firstLine="640" w:firstLineChars="200"/>
        <w:rPr>
          <w:rFonts w:hint="eastAsia" w:ascii="Times New Roman" w:hAnsi="Times New Roman" w:eastAsia="仿宋_GB2312"/>
          <w:strike w:val="0"/>
          <w:dstrike w:val="0"/>
          <w:color w:val="auto"/>
          <w:kern w:val="0"/>
          <w:sz w:val="32"/>
          <w:szCs w:val="32"/>
          <w:highlight w:val="none"/>
          <w:lang w:eastAsia="zh-CN"/>
        </w:rPr>
      </w:pPr>
      <w:r>
        <w:rPr>
          <w:rFonts w:ascii="Times New Roman" w:hAnsi="Times New Roman" w:eastAsia="仿宋_GB2312"/>
          <w:strike w:val="0"/>
          <w:dstrike w:val="0"/>
          <w:color w:val="auto"/>
          <w:kern w:val="0"/>
          <w:sz w:val="32"/>
          <w:szCs w:val="32"/>
          <w:highlight w:val="none"/>
        </w:rPr>
        <w:t>3</w:t>
      </w:r>
      <w:r>
        <w:rPr>
          <w:rFonts w:hint="eastAsia" w:ascii="Times New Roman" w:hAnsi="Times New Roman" w:eastAsia="仿宋_GB2312"/>
          <w:strike w:val="0"/>
          <w:dstrike w:val="0"/>
          <w:color w:val="auto"/>
          <w:kern w:val="0"/>
          <w:sz w:val="32"/>
          <w:szCs w:val="32"/>
          <w:highlight w:val="none"/>
          <w:lang w:val="en-US" w:eastAsia="zh-CN"/>
        </w:rPr>
        <w:t>.</w:t>
      </w:r>
      <w:r>
        <w:rPr>
          <w:rFonts w:hint="eastAsia" w:ascii="Times New Roman" w:hAnsi="Times New Roman" w:eastAsia="仿宋_GB2312"/>
          <w:strike w:val="0"/>
          <w:dstrike w:val="0"/>
          <w:color w:val="auto"/>
          <w:kern w:val="0"/>
          <w:sz w:val="32"/>
          <w:szCs w:val="32"/>
          <w:highlight w:val="none"/>
        </w:rPr>
        <w:t>认真组织校内初赛，参赛</w:t>
      </w:r>
      <w:r>
        <w:rPr>
          <w:rFonts w:ascii="Times New Roman" w:hAnsi="Times New Roman" w:eastAsia="仿宋_GB2312"/>
          <w:strike w:val="0"/>
          <w:dstrike w:val="0"/>
          <w:color w:val="auto"/>
          <w:kern w:val="0"/>
          <w:sz w:val="32"/>
          <w:szCs w:val="32"/>
          <w:highlight w:val="none"/>
        </w:rPr>
        <w:t>人数占在校生总数的比例高</w:t>
      </w:r>
      <w:r>
        <w:rPr>
          <w:rFonts w:hint="eastAsia" w:ascii="Times New Roman" w:hAnsi="Times New Roman" w:eastAsia="仿宋_GB2312"/>
          <w:strike w:val="0"/>
          <w:dstrike w:val="0"/>
          <w:color w:val="auto"/>
          <w:kern w:val="0"/>
          <w:sz w:val="32"/>
          <w:szCs w:val="32"/>
          <w:highlight w:val="none"/>
          <w:lang w:eastAsia="zh-CN"/>
        </w:rPr>
        <w:t>（</w:t>
      </w:r>
      <w:r>
        <w:rPr>
          <w:rFonts w:ascii="Times New Roman" w:hAnsi="Times New Roman" w:eastAsia="仿宋_GB2312"/>
          <w:strike w:val="0"/>
          <w:dstrike w:val="0"/>
          <w:color w:val="auto"/>
          <w:kern w:val="0"/>
          <w:sz w:val="32"/>
          <w:szCs w:val="32"/>
          <w:highlight w:val="none"/>
        </w:rPr>
        <w:t>校内初赛人数以在大赛官网登陆注册并提交作品的学生数为准</w:t>
      </w:r>
      <w:r>
        <w:rPr>
          <w:rFonts w:hint="eastAsia" w:ascii="Times New Roman" w:hAnsi="Times New Roman" w:eastAsia="仿宋_GB2312"/>
          <w:strike w:val="0"/>
          <w:dstrike w:val="0"/>
          <w:color w:val="auto"/>
          <w:kern w:val="0"/>
          <w:sz w:val="32"/>
          <w:szCs w:val="32"/>
          <w:highlight w:val="none"/>
          <w:lang w:eastAsia="zh-CN"/>
        </w:rPr>
        <w:t>）。</w:t>
      </w:r>
    </w:p>
    <w:p>
      <w:pPr>
        <w:shd w:val="clear"/>
        <w:spacing w:line="560" w:lineRule="exact"/>
        <w:ind w:firstLine="640" w:firstLineChars="200"/>
        <w:rPr>
          <w:rFonts w:hint="eastAsia" w:ascii="Times New Roman" w:hAnsi="Times New Roman" w:eastAsia="仿宋_GB2312"/>
          <w:strike w:val="0"/>
          <w:dstrike w:val="0"/>
          <w:color w:val="auto"/>
          <w:kern w:val="0"/>
          <w:sz w:val="32"/>
          <w:szCs w:val="32"/>
          <w:highlight w:val="none"/>
          <w:lang w:eastAsia="zh-CN"/>
        </w:rPr>
      </w:pPr>
      <w:r>
        <w:rPr>
          <w:rFonts w:ascii="Times New Roman" w:hAnsi="Times New Roman" w:eastAsia="仿宋_GB2312"/>
          <w:strike w:val="0"/>
          <w:dstrike w:val="0"/>
          <w:color w:val="auto"/>
          <w:kern w:val="0"/>
          <w:sz w:val="32"/>
          <w:szCs w:val="32"/>
          <w:highlight w:val="none"/>
        </w:rPr>
        <w:t>4</w:t>
      </w:r>
      <w:r>
        <w:rPr>
          <w:rFonts w:hint="eastAsia" w:ascii="Times New Roman" w:hAnsi="Times New Roman" w:eastAsia="仿宋_GB2312"/>
          <w:strike w:val="0"/>
          <w:dstrike w:val="0"/>
          <w:color w:val="auto"/>
          <w:kern w:val="0"/>
          <w:sz w:val="32"/>
          <w:szCs w:val="32"/>
          <w:highlight w:val="none"/>
          <w:lang w:val="en-US" w:eastAsia="zh-CN"/>
        </w:rPr>
        <w:t>.</w:t>
      </w:r>
      <w:r>
        <w:rPr>
          <w:rFonts w:ascii="Times New Roman" w:hAnsi="Times New Roman" w:eastAsia="仿宋_GB2312"/>
          <w:strike w:val="0"/>
          <w:dstrike w:val="0"/>
          <w:color w:val="auto"/>
          <w:kern w:val="0"/>
          <w:sz w:val="32"/>
          <w:szCs w:val="32"/>
          <w:highlight w:val="none"/>
        </w:rPr>
        <w:t>推荐的参赛选手在比赛中获得较好成绩</w:t>
      </w:r>
      <w:r>
        <w:rPr>
          <w:rFonts w:hint="eastAsia" w:ascii="Times New Roman" w:hAnsi="Times New Roman" w:eastAsia="仿宋_GB2312"/>
          <w:strike w:val="0"/>
          <w:dstrike w:val="0"/>
          <w:color w:val="auto"/>
          <w:kern w:val="0"/>
          <w:sz w:val="32"/>
          <w:szCs w:val="32"/>
          <w:highlight w:val="none"/>
          <w:lang w:eastAsia="zh-CN"/>
        </w:rPr>
        <w:t>。</w:t>
      </w:r>
    </w:p>
    <w:p>
      <w:pPr>
        <w:shd w:val="clear"/>
        <w:spacing w:line="560" w:lineRule="exact"/>
        <w:ind w:firstLine="640" w:firstLineChars="200"/>
        <w:rPr>
          <w:rFonts w:ascii="Times New Roman" w:hAnsi="Times New Roman" w:eastAsia="仿宋_GB2312"/>
          <w:strike w:val="0"/>
          <w:dstrike w:val="0"/>
          <w:color w:val="auto"/>
          <w:kern w:val="0"/>
          <w:sz w:val="32"/>
          <w:szCs w:val="32"/>
          <w:highlight w:val="none"/>
        </w:rPr>
      </w:pPr>
      <w:r>
        <w:rPr>
          <w:rFonts w:ascii="Times New Roman" w:hAnsi="Times New Roman" w:eastAsia="仿宋_GB2312"/>
          <w:strike w:val="0"/>
          <w:dstrike w:val="0"/>
          <w:color w:val="auto"/>
          <w:kern w:val="0"/>
          <w:sz w:val="32"/>
          <w:szCs w:val="32"/>
          <w:highlight w:val="none"/>
        </w:rPr>
        <w:t>5</w:t>
      </w:r>
      <w:r>
        <w:rPr>
          <w:rFonts w:hint="eastAsia" w:ascii="Times New Roman" w:hAnsi="Times New Roman" w:eastAsia="仿宋_GB2312"/>
          <w:strike w:val="0"/>
          <w:dstrike w:val="0"/>
          <w:color w:val="auto"/>
          <w:kern w:val="0"/>
          <w:sz w:val="32"/>
          <w:szCs w:val="32"/>
          <w:highlight w:val="none"/>
          <w:lang w:val="en-US" w:eastAsia="zh-CN"/>
        </w:rPr>
        <w:t>.</w:t>
      </w:r>
      <w:r>
        <w:rPr>
          <w:rFonts w:ascii="Times New Roman" w:hAnsi="Times New Roman" w:eastAsia="仿宋_GB2312"/>
          <w:strike w:val="0"/>
          <w:dstrike w:val="0"/>
          <w:color w:val="auto"/>
          <w:kern w:val="0"/>
          <w:sz w:val="32"/>
          <w:szCs w:val="32"/>
          <w:highlight w:val="none"/>
        </w:rPr>
        <w:t>参赛学校</w:t>
      </w:r>
      <w:r>
        <w:rPr>
          <w:rFonts w:hint="eastAsia" w:ascii="Times New Roman" w:hAnsi="Times New Roman" w:eastAsia="仿宋_GB2312"/>
          <w:strike w:val="0"/>
          <w:dstrike w:val="0"/>
          <w:color w:val="auto"/>
          <w:kern w:val="0"/>
          <w:sz w:val="32"/>
          <w:szCs w:val="32"/>
          <w:highlight w:val="none"/>
          <w:lang w:val="en-US" w:eastAsia="zh-CN"/>
        </w:rPr>
        <w:t>11月2</w:t>
      </w:r>
      <w:r>
        <w:rPr>
          <w:rFonts w:hint="default" w:ascii="Times New Roman" w:hAnsi="Times New Roman" w:eastAsia="仿宋_GB2312"/>
          <w:strike w:val="0"/>
          <w:dstrike w:val="0"/>
          <w:color w:val="auto"/>
          <w:kern w:val="0"/>
          <w:sz w:val="32"/>
          <w:szCs w:val="32"/>
          <w:highlight w:val="none"/>
          <w:lang w:eastAsia="zh-CN"/>
        </w:rPr>
        <w:t>4</w:t>
      </w:r>
      <w:r>
        <w:rPr>
          <w:rFonts w:hint="eastAsia" w:ascii="Times New Roman" w:hAnsi="Times New Roman" w:eastAsia="仿宋_GB2312"/>
          <w:strike w:val="0"/>
          <w:dstrike w:val="0"/>
          <w:color w:val="auto"/>
          <w:kern w:val="0"/>
          <w:sz w:val="32"/>
          <w:szCs w:val="32"/>
          <w:highlight w:val="none"/>
          <w:lang w:val="en-US" w:eastAsia="zh-CN"/>
        </w:rPr>
        <w:t>日</w:t>
      </w:r>
      <w:r>
        <w:rPr>
          <w:rFonts w:ascii="Times New Roman" w:hAnsi="Times New Roman" w:eastAsia="仿宋_GB2312"/>
          <w:strike w:val="0"/>
          <w:dstrike w:val="0"/>
          <w:color w:val="auto"/>
          <w:kern w:val="0"/>
          <w:sz w:val="32"/>
          <w:szCs w:val="32"/>
          <w:highlight w:val="none"/>
        </w:rPr>
        <w:t>前向</w:t>
      </w:r>
      <w:r>
        <w:rPr>
          <w:rFonts w:hint="eastAsia" w:ascii="Times New Roman" w:hAnsi="Times New Roman" w:eastAsia="仿宋_GB2312"/>
          <w:strike w:val="0"/>
          <w:dstrike w:val="0"/>
          <w:color w:val="auto"/>
          <w:kern w:val="0"/>
          <w:sz w:val="32"/>
          <w:szCs w:val="32"/>
          <w:highlight w:val="none"/>
          <w:lang w:eastAsia="zh-CN"/>
        </w:rPr>
        <w:t>大赛承办方</w:t>
      </w:r>
      <w:r>
        <w:rPr>
          <w:rFonts w:ascii="Times New Roman" w:hAnsi="Times New Roman" w:eastAsia="仿宋_GB2312"/>
          <w:strike w:val="0"/>
          <w:dstrike w:val="0"/>
          <w:color w:val="auto"/>
          <w:kern w:val="0"/>
          <w:sz w:val="32"/>
          <w:szCs w:val="32"/>
          <w:highlight w:val="none"/>
        </w:rPr>
        <w:t>提交书面申报材料</w:t>
      </w:r>
      <w:r>
        <w:rPr>
          <w:rFonts w:hint="eastAsia" w:ascii="Times New Roman" w:hAnsi="Times New Roman" w:eastAsia="仿宋_GB2312"/>
          <w:strike w:val="0"/>
          <w:dstrike w:val="0"/>
          <w:color w:val="auto"/>
          <w:kern w:val="0"/>
          <w:sz w:val="32"/>
          <w:szCs w:val="32"/>
          <w:highlight w:val="none"/>
          <w:lang w:eastAsia="zh-CN"/>
        </w:rPr>
        <w:t>及校级赛事组织情况图片、及</w:t>
      </w:r>
      <w:r>
        <w:rPr>
          <w:rFonts w:hint="eastAsia" w:ascii="Times New Roman" w:hAnsi="Times New Roman" w:eastAsia="仿宋_GB2312"/>
          <w:strike w:val="0"/>
          <w:dstrike w:val="0"/>
          <w:color w:val="auto"/>
          <w:kern w:val="0"/>
          <w:sz w:val="32"/>
          <w:szCs w:val="32"/>
          <w:highlight w:val="none"/>
          <w:lang w:val="en-US" w:eastAsia="zh-CN"/>
        </w:rPr>
        <w:t>视频影像</w:t>
      </w:r>
      <w:r>
        <w:rPr>
          <w:rFonts w:ascii="Times New Roman" w:hAnsi="Times New Roman" w:eastAsia="仿宋_GB2312"/>
          <w:strike w:val="0"/>
          <w:dstrike w:val="0"/>
          <w:color w:val="auto"/>
          <w:kern w:val="0"/>
          <w:sz w:val="32"/>
          <w:szCs w:val="32"/>
          <w:highlight w:val="none"/>
        </w:rPr>
        <w:t>。</w:t>
      </w:r>
    </w:p>
    <w:p>
      <w:pPr>
        <w:shd w:val="clear"/>
        <w:spacing w:line="560" w:lineRule="exact"/>
        <w:ind w:firstLine="640" w:firstLineChars="200"/>
        <w:rPr>
          <w:rFonts w:ascii="Times New Roman" w:hAnsi="Times New Roman" w:eastAsia="楷体_GB2312"/>
          <w:strike w:val="0"/>
          <w:dstrike w:val="0"/>
          <w:color w:val="auto"/>
          <w:kern w:val="0"/>
          <w:sz w:val="32"/>
          <w:szCs w:val="32"/>
          <w:highlight w:val="none"/>
        </w:rPr>
      </w:pPr>
      <w:r>
        <w:rPr>
          <w:rFonts w:ascii="Times New Roman" w:hAnsi="Times New Roman" w:eastAsia="楷体_GB2312"/>
          <w:strike w:val="0"/>
          <w:dstrike w:val="0"/>
          <w:color w:val="auto"/>
          <w:kern w:val="0"/>
          <w:sz w:val="32"/>
          <w:szCs w:val="32"/>
          <w:highlight w:val="none"/>
        </w:rPr>
        <w:t>（</w:t>
      </w:r>
      <w:r>
        <w:rPr>
          <w:rFonts w:hint="eastAsia" w:ascii="Times New Roman" w:hAnsi="Times New Roman" w:eastAsia="楷体_GB2312"/>
          <w:strike w:val="0"/>
          <w:dstrike w:val="0"/>
          <w:color w:val="auto"/>
          <w:kern w:val="0"/>
          <w:sz w:val="32"/>
          <w:szCs w:val="32"/>
          <w:highlight w:val="none"/>
          <w:lang w:val="en-US" w:eastAsia="zh-Hans"/>
        </w:rPr>
        <w:t>三</w:t>
      </w:r>
      <w:r>
        <w:rPr>
          <w:rFonts w:ascii="Times New Roman" w:hAnsi="Times New Roman" w:eastAsia="楷体_GB2312"/>
          <w:strike w:val="0"/>
          <w:dstrike w:val="0"/>
          <w:color w:val="auto"/>
          <w:kern w:val="0"/>
          <w:sz w:val="32"/>
          <w:szCs w:val="32"/>
          <w:highlight w:val="none"/>
        </w:rPr>
        <w:t>）优秀指导教师奖</w:t>
      </w:r>
    </w:p>
    <w:p>
      <w:pPr>
        <w:shd w:val="clear"/>
        <w:spacing w:line="560" w:lineRule="exact"/>
        <w:ind w:firstLine="640" w:firstLineChars="200"/>
        <w:rPr>
          <w:rFonts w:hint="eastAsia" w:ascii="Times New Roman" w:hAnsi="Times New Roman" w:eastAsia="仿宋_GB2312"/>
          <w:strike w:val="0"/>
          <w:dstrike w:val="0"/>
          <w:color w:val="auto"/>
          <w:kern w:val="0"/>
          <w:sz w:val="32"/>
          <w:szCs w:val="32"/>
          <w:highlight w:val="none"/>
          <w:lang w:eastAsia="zh-CN"/>
        </w:rPr>
      </w:pPr>
      <w:r>
        <w:rPr>
          <w:rFonts w:ascii="Times New Roman" w:hAnsi="Times New Roman" w:eastAsia="仿宋_GB2312"/>
          <w:strike w:val="0"/>
          <w:dstrike w:val="0"/>
          <w:color w:val="auto"/>
          <w:kern w:val="0"/>
          <w:sz w:val="32"/>
          <w:szCs w:val="32"/>
          <w:highlight w:val="none"/>
        </w:rPr>
        <w:t>1</w:t>
      </w:r>
      <w:r>
        <w:rPr>
          <w:rFonts w:hint="eastAsia" w:ascii="Times New Roman" w:hAnsi="Times New Roman" w:eastAsia="仿宋_GB2312"/>
          <w:strike w:val="0"/>
          <w:dstrike w:val="0"/>
          <w:color w:val="auto"/>
          <w:kern w:val="0"/>
          <w:sz w:val="32"/>
          <w:szCs w:val="32"/>
          <w:highlight w:val="none"/>
          <w:lang w:val="en-US" w:eastAsia="zh-CN"/>
        </w:rPr>
        <w:t>.</w:t>
      </w:r>
      <w:r>
        <w:rPr>
          <w:rFonts w:ascii="Times New Roman" w:hAnsi="Times New Roman" w:eastAsia="仿宋_GB2312"/>
          <w:strike w:val="0"/>
          <w:dstrike w:val="0"/>
          <w:color w:val="auto"/>
          <w:kern w:val="0"/>
          <w:sz w:val="32"/>
          <w:szCs w:val="32"/>
          <w:highlight w:val="none"/>
        </w:rPr>
        <w:t>有扎实的职业规划理论基础和丰富的实践经验</w:t>
      </w:r>
      <w:r>
        <w:rPr>
          <w:rFonts w:hint="eastAsia" w:ascii="Times New Roman" w:hAnsi="Times New Roman" w:eastAsia="仿宋_GB2312"/>
          <w:strike w:val="0"/>
          <w:dstrike w:val="0"/>
          <w:color w:val="auto"/>
          <w:kern w:val="0"/>
          <w:sz w:val="32"/>
          <w:szCs w:val="32"/>
          <w:highlight w:val="none"/>
          <w:lang w:eastAsia="zh-CN"/>
        </w:rPr>
        <w:t>。</w:t>
      </w:r>
    </w:p>
    <w:p>
      <w:pPr>
        <w:shd w:val="clear"/>
        <w:spacing w:line="560" w:lineRule="exact"/>
        <w:ind w:firstLine="640" w:firstLineChars="200"/>
        <w:rPr>
          <w:rFonts w:hint="eastAsia" w:ascii="Times New Roman" w:hAnsi="Times New Roman" w:eastAsia="仿宋_GB2312"/>
          <w:strike w:val="0"/>
          <w:dstrike w:val="0"/>
          <w:color w:val="auto"/>
          <w:kern w:val="0"/>
          <w:sz w:val="32"/>
          <w:szCs w:val="32"/>
          <w:highlight w:val="none"/>
          <w:lang w:eastAsia="zh-CN"/>
        </w:rPr>
      </w:pPr>
      <w:r>
        <w:rPr>
          <w:rFonts w:ascii="Times New Roman" w:hAnsi="Times New Roman" w:eastAsia="仿宋_GB2312"/>
          <w:strike w:val="0"/>
          <w:dstrike w:val="0"/>
          <w:color w:val="auto"/>
          <w:kern w:val="0"/>
          <w:sz w:val="32"/>
          <w:szCs w:val="32"/>
          <w:highlight w:val="none"/>
        </w:rPr>
        <w:t>2</w:t>
      </w:r>
      <w:r>
        <w:rPr>
          <w:rFonts w:hint="eastAsia" w:ascii="Times New Roman" w:hAnsi="Times New Roman" w:eastAsia="仿宋_GB2312"/>
          <w:strike w:val="0"/>
          <w:dstrike w:val="0"/>
          <w:color w:val="auto"/>
          <w:kern w:val="0"/>
          <w:sz w:val="32"/>
          <w:szCs w:val="32"/>
          <w:highlight w:val="none"/>
          <w:lang w:val="en-US" w:eastAsia="zh-CN"/>
        </w:rPr>
        <w:t>.</w:t>
      </w:r>
      <w:r>
        <w:rPr>
          <w:rFonts w:ascii="Times New Roman" w:hAnsi="Times New Roman" w:eastAsia="仿宋_GB2312"/>
          <w:strike w:val="0"/>
          <w:dstrike w:val="0"/>
          <w:color w:val="auto"/>
          <w:kern w:val="0"/>
          <w:sz w:val="32"/>
          <w:szCs w:val="32"/>
          <w:highlight w:val="none"/>
        </w:rPr>
        <w:t>有较强的敬业精神，为推进活动开展做出了积极贡献</w:t>
      </w:r>
      <w:r>
        <w:rPr>
          <w:rFonts w:hint="eastAsia" w:ascii="Times New Roman" w:hAnsi="Times New Roman" w:eastAsia="仿宋_GB2312"/>
          <w:strike w:val="0"/>
          <w:dstrike w:val="0"/>
          <w:color w:val="auto"/>
          <w:kern w:val="0"/>
          <w:sz w:val="32"/>
          <w:szCs w:val="32"/>
          <w:highlight w:val="none"/>
          <w:lang w:eastAsia="zh-CN"/>
        </w:rPr>
        <w:t>。</w:t>
      </w:r>
    </w:p>
    <w:p>
      <w:pPr>
        <w:shd w:val="clear"/>
        <w:spacing w:line="560" w:lineRule="exact"/>
        <w:ind w:firstLine="640" w:firstLineChars="200"/>
        <w:rPr>
          <w:rFonts w:hint="eastAsia" w:ascii="Times New Roman" w:hAnsi="Times New Roman" w:eastAsia="仿宋_GB2312"/>
          <w:strike w:val="0"/>
          <w:dstrike w:val="0"/>
          <w:color w:val="auto"/>
          <w:kern w:val="0"/>
          <w:sz w:val="32"/>
          <w:szCs w:val="32"/>
          <w:highlight w:val="none"/>
          <w:lang w:eastAsia="zh-CN"/>
        </w:rPr>
      </w:pPr>
      <w:r>
        <w:rPr>
          <w:rFonts w:ascii="Times New Roman" w:hAnsi="Times New Roman" w:eastAsia="仿宋_GB2312"/>
          <w:strike w:val="0"/>
          <w:dstrike w:val="0"/>
          <w:color w:val="auto"/>
          <w:kern w:val="0"/>
          <w:sz w:val="32"/>
          <w:szCs w:val="32"/>
          <w:highlight w:val="none"/>
        </w:rPr>
        <w:t>3</w:t>
      </w:r>
      <w:r>
        <w:rPr>
          <w:rFonts w:hint="eastAsia" w:ascii="Times New Roman" w:hAnsi="Times New Roman" w:eastAsia="仿宋_GB2312"/>
          <w:strike w:val="0"/>
          <w:dstrike w:val="0"/>
          <w:color w:val="auto"/>
          <w:kern w:val="0"/>
          <w:sz w:val="32"/>
          <w:szCs w:val="32"/>
          <w:highlight w:val="none"/>
          <w:lang w:val="en-US" w:eastAsia="zh-CN"/>
        </w:rPr>
        <w:t>.</w:t>
      </w:r>
      <w:r>
        <w:rPr>
          <w:rFonts w:ascii="Times New Roman" w:hAnsi="Times New Roman" w:eastAsia="仿宋_GB2312"/>
          <w:strike w:val="0"/>
          <w:dstrike w:val="0"/>
          <w:color w:val="auto"/>
          <w:kern w:val="0"/>
          <w:sz w:val="32"/>
          <w:szCs w:val="32"/>
          <w:highlight w:val="none"/>
        </w:rPr>
        <w:t>辅导的参赛选手获得</w:t>
      </w:r>
      <w:r>
        <w:rPr>
          <w:rFonts w:hint="eastAsia" w:ascii="Times New Roman" w:hAnsi="Times New Roman" w:eastAsia="仿宋_GB2312"/>
          <w:strike w:val="0"/>
          <w:dstrike w:val="0"/>
          <w:color w:val="auto"/>
          <w:kern w:val="0"/>
          <w:sz w:val="32"/>
          <w:szCs w:val="32"/>
          <w:highlight w:val="none"/>
          <w:lang w:eastAsia="zh-CN"/>
        </w:rPr>
        <w:t>大赛决赛前三名奖项。</w:t>
      </w:r>
    </w:p>
    <w:p>
      <w:pPr>
        <w:shd w:val="clear"/>
        <w:spacing w:line="560" w:lineRule="exact"/>
        <w:ind w:firstLine="640" w:firstLineChars="200"/>
        <w:rPr>
          <w:rFonts w:ascii="Times New Roman" w:hAnsi="Times New Roman" w:eastAsia="楷体_GB2312"/>
          <w:strike w:val="0"/>
          <w:dstrike w:val="0"/>
          <w:color w:val="auto"/>
          <w:kern w:val="0"/>
          <w:sz w:val="32"/>
          <w:szCs w:val="32"/>
          <w:highlight w:val="none"/>
        </w:rPr>
      </w:pPr>
      <w:r>
        <w:rPr>
          <w:rFonts w:ascii="Times New Roman" w:hAnsi="Times New Roman" w:eastAsia="楷体_GB2312"/>
          <w:strike w:val="0"/>
          <w:dstrike w:val="0"/>
          <w:color w:val="auto"/>
          <w:kern w:val="0"/>
          <w:sz w:val="32"/>
          <w:szCs w:val="32"/>
          <w:highlight w:val="none"/>
        </w:rPr>
        <w:t>（</w:t>
      </w:r>
      <w:r>
        <w:rPr>
          <w:rFonts w:hint="eastAsia" w:ascii="Times New Roman" w:hAnsi="Times New Roman" w:eastAsia="楷体_GB2312"/>
          <w:strike w:val="0"/>
          <w:dstrike w:val="0"/>
          <w:color w:val="auto"/>
          <w:kern w:val="0"/>
          <w:sz w:val="32"/>
          <w:szCs w:val="32"/>
          <w:highlight w:val="none"/>
          <w:lang w:val="en-US" w:eastAsia="zh-Hans"/>
        </w:rPr>
        <w:t>四</w:t>
      </w:r>
      <w:r>
        <w:rPr>
          <w:rFonts w:ascii="Times New Roman" w:hAnsi="Times New Roman" w:eastAsia="楷体_GB2312"/>
          <w:strike w:val="0"/>
          <w:dstrike w:val="0"/>
          <w:color w:val="auto"/>
          <w:kern w:val="0"/>
          <w:sz w:val="32"/>
          <w:szCs w:val="32"/>
          <w:highlight w:val="none"/>
        </w:rPr>
        <w:t>）</w:t>
      </w:r>
      <w:r>
        <w:rPr>
          <w:rFonts w:hint="eastAsia" w:ascii="Times New Roman" w:hAnsi="Times New Roman" w:eastAsia="楷体_GB2312"/>
          <w:strike w:val="0"/>
          <w:dstrike w:val="0"/>
          <w:color w:val="auto"/>
          <w:kern w:val="0"/>
          <w:sz w:val="32"/>
          <w:szCs w:val="32"/>
          <w:highlight w:val="none"/>
          <w:lang w:eastAsia="zh-CN"/>
        </w:rPr>
        <w:t>职业规划之星</w:t>
      </w:r>
      <w:r>
        <w:rPr>
          <w:rFonts w:ascii="Times New Roman" w:hAnsi="Times New Roman" w:eastAsia="楷体_GB2312"/>
          <w:strike w:val="0"/>
          <w:dstrike w:val="0"/>
          <w:color w:val="auto"/>
          <w:kern w:val="0"/>
          <w:sz w:val="32"/>
          <w:szCs w:val="32"/>
          <w:highlight w:val="none"/>
        </w:rPr>
        <w:t>奖</w:t>
      </w:r>
    </w:p>
    <w:p>
      <w:pPr>
        <w:shd w:val="clear"/>
        <w:spacing w:line="560" w:lineRule="exact"/>
        <w:ind w:firstLine="640" w:firstLineChars="200"/>
        <w:rPr>
          <w:rFonts w:hint="eastAsia" w:ascii="Times New Roman" w:hAnsi="Times New Roman" w:eastAsia="仿宋_GB2312"/>
          <w:strike w:val="0"/>
          <w:dstrike w:val="0"/>
          <w:color w:val="auto"/>
          <w:kern w:val="0"/>
          <w:sz w:val="32"/>
          <w:szCs w:val="32"/>
          <w:highlight w:val="none"/>
          <w:lang w:val="en-US" w:eastAsia="zh-CN"/>
        </w:rPr>
      </w:pPr>
      <w:r>
        <w:rPr>
          <w:rFonts w:ascii="Times New Roman" w:hAnsi="Times New Roman" w:eastAsia="仿宋_GB2312"/>
          <w:strike w:val="0"/>
          <w:dstrike w:val="0"/>
          <w:color w:val="auto"/>
          <w:kern w:val="0"/>
          <w:sz w:val="32"/>
          <w:szCs w:val="32"/>
          <w:highlight w:val="none"/>
        </w:rPr>
        <w:t>1</w:t>
      </w:r>
      <w:r>
        <w:rPr>
          <w:rFonts w:hint="eastAsia" w:ascii="Times New Roman" w:hAnsi="Times New Roman" w:eastAsia="仿宋_GB2312"/>
          <w:strike w:val="0"/>
          <w:dstrike w:val="0"/>
          <w:color w:val="auto"/>
          <w:kern w:val="0"/>
          <w:sz w:val="32"/>
          <w:szCs w:val="32"/>
          <w:highlight w:val="none"/>
          <w:lang w:val="en-US" w:eastAsia="zh-CN"/>
        </w:rPr>
        <w:t>.</w:t>
      </w:r>
      <w:r>
        <w:rPr>
          <w:rFonts w:hint="eastAsia" w:ascii="Times New Roman" w:hAnsi="Times New Roman" w:eastAsia="仿宋_GB2312"/>
          <w:strike w:val="0"/>
          <w:dstrike w:val="0"/>
          <w:color w:val="auto"/>
          <w:kern w:val="0"/>
          <w:sz w:val="32"/>
          <w:szCs w:val="32"/>
          <w:highlight w:val="none"/>
        </w:rPr>
        <w:t>选手自初赛起即在大赛官网注册，积极参与本校校赛，提交相关作品</w:t>
      </w:r>
      <w:r>
        <w:rPr>
          <w:rFonts w:hint="eastAsia" w:ascii="Times New Roman" w:hAnsi="Times New Roman" w:eastAsia="仿宋_GB2312"/>
          <w:strike w:val="0"/>
          <w:dstrike w:val="0"/>
          <w:color w:val="auto"/>
          <w:kern w:val="0"/>
          <w:sz w:val="32"/>
          <w:szCs w:val="32"/>
          <w:highlight w:val="none"/>
          <w:lang w:val="en-US" w:eastAsia="zh-CN"/>
        </w:rPr>
        <w:t>。</w:t>
      </w:r>
    </w:p>
    <w:p>
      <w:pPr>
        <w:shd w:val="clear"/>
        <w:spacing w:line="560" w:lineRule="exact"/>
        <w:ind w:firstLine="640" w:firstLineChars="200"/>
        <w:rPr>
          <w:rFonts w:hint="eastAsia" w:ascii="Times New Roman" w:hAnsi="Times New Roman" w:eastAsia="仿宋_GB2312"/>
          <w:strike w:val="0"/>
          <w:dstrike w:val="0"/>
          <w:color w:val="auto"/>
          <w:kern w:val="0"/>
          <w:sz w:val="32"/>
          <w:szCs w:val="32"/>
          <w:highlight w:val="none"/>
          <w:lang w:val="en-US" w:eastAsia="zh-CN"/>
        </w:rPr>
      </w:pPr>
      <w:r>
        <w:rPr>
          <w:rFonts w:hint="eastAsia" w:ascii="Times New Roman" w:hAnsi="Times New Roman" w:eastAsia="仿宋_GB2312"/>
          <w:strike w:val="0"/>
          <w:dstrike w:val="0"/>
          <w:color w:val="auto"/>
          <w:kern w:val="0"/>
          <w:sz w:val="32"/>
          <w:szCs w:val="32"/>
          <w:highlight w:val="none"/>
          <w:lang w:val="en-US" w:eastAsia="zh-CN"/>
        </w:rPr>
        <w:t>2.选手通过参选的原创职业角色情景模拟剧视频（时长3分钟以内），充分展示个人职业规划风采和积极向上的精神风貌。</w:t>
      </w:r>
    </w:p>
    <w:p>
      <w:pPr>
        <w:shd w:val="clear"/>
        <w:spacing w:line="560" w:lineRule="exact"/>
        <w:ind w:firstLine="640" w:firstLineChars="200"/>
        <w:rPr>
          <w:rFonts w:hint="eastAsia" w:ascii="Times New Roman" w:hAnsi="Times New Roman" w:eastAsia="仿宋_GB2312"/>
          <w:strike w:val="0"/>
          <w:dstrike w:val="0"/>
          <w:color w:val="auto"/>
          <w:kern w:val="0"/>
          <w:sz w:val="32"/>
          <w:szCs w:val="32"/>
          <w:highlight w:val="none"/>
          <w:lang w:val="en-US" w:eastAsia="zh-CN"/>
        </w:rPr>
      </w:pPr>
      <w:r>
        <w:rPr>
          <w:rFonts w:hint="eastAsia" w:ascii="Times New Roman" w:hAnsi="Times New Roman" w:eastAsia="仿宋_GB2312"/>
          <w:strike w:val="0"/>
          <w:dstrike w:val="0"/>
          <w:color w:val="auto"/>
          <w:kern w:val="0"/>
          <w:sz w:val="32"/>
          <w:szCs w:val="32"/>
          <w:highlight w:val="none"/>
          <w:lang w:val="en-US" w:eastAsia="zh-CN"/>
        </w:rPr>
        <w:t>3.选手道德品行良好，在校期间无违法违纪现象，学校负责初审推荐。</w:t>
      </w:r>
    </w:p>
    <w:p>
      <w:pPr>
        <w:shd w:val="clear"/>
        <w:spacing w:line="560" w:lineRule="exact"/>
        <w:ind w:firstLine="640" w:firstLineChars="200"/>
        <w:rPr>
          <w:rFonts w:hint="eastAsia" w:ascii="Times New Roman" w:hAnsi="Times New Roman" w:eastAsia="仿宋_GB2312"/>
          <w:strike w:val="0"/>
          <w:dstrike w:val="0"/>
          <w:color w:val="auto"/>
          <w:kern w:val="0"/>
          <w:sz w:val="32"/>
          <w:szCs w:val="32"/>
          <w:highlight w:val="none"/>
          <w:lang w:val="en-US" w:eastAsia="zh-CN"/>
        </w:rPr>
      </w:pPr>
      <w:r>
        <w:rPr>
          <w:rFonts w:hint="eastAsia" w:ascii="Times New Roman" w:hAnsi="Times New Roman" w:eastAsia="仿宋_GB2312"/>
          <w:strike w:val="0"/>
          <w:dstrike w:val="0"/>
          <w:color w:val="auto"/>
          <w:kern w:val="0"/>
          <w:sz w:val="32"/>
          <w:szCs w:val="32"/>
          <w:highlight w:val="none"/>
          <w:lang w:val="en-US" w:eastAsia="zh-CN"/>
        </w:rPr>
        <w:t>4.通过大赛平台网络投票方式评选，以实际得票数为统计依据，总票数前十名者获选。</w:t>
      </w:r>
    </w:p>
    <w:p>
      <w:pPr>
        <w:shd w:val="clear"/>
        <w:tabs>
          <w:tab w:val="left" w:pos="1260"/>
        </w:tabs>
        <w:spacing w:line="560" w:lineRule="exact"/>
        <w:ind w:firstLine="640" w:firstLineChars="200"/>
        <w:rPr>
          <w:rFonts w:ascii="Times New Roman" w:hAnsi="Times New Roman" w:eastAsia="黑体"/>
          <w:strike w:val="0"/>
          <w:dstrike w:val="0"/>
          <w:color w:val="auto"/>
          <w:sz w:val="32"/>
          <w:szCs w:val="32"/>
          <w:highlight w:val="none"/>
        </w:rPr>
      </w:pPr>
      <w:r>
        <w:rPr>
          <w:rFonts w:hint="eastAsia" w:ascii="Times New Roman" w:hAnsi="Times New Roman" w:eastAsia="黑体"/>
          <w:strike w:val="0"/>
          <w:dstrike w:val="0"/>
          <w:color w:val="auto"/>
          <w:sz w:val="32"/>
          <w:szCs w:val="32"/>
          <w:highlight w:val="none"/>
          <w:lang w:eastAsia="zh-CN"/>
        </w:rPr>
        <w:t>二</w:t>
      </w:r>
      <w:r>
        <w:rPr>
          <w:rFonts w:ascii="Times New Roman" w:hAnsi="Times New Roman" w:eastAsia="黑体"/>
          <w:strike w:val="0"/>
          <w:dstrike w:val="0"/>
          <w:color w:val="auto"/>
          <w:sz w:val="32"/>
          <w:szCs w:val="32"/>
          <w:highlight w:val="none"/>
        </w:rPr>
        <w:t>、注意事项</w:t>
      </w:r>
    </w:p>
    <w:p>
      <w:pPr>
        <w:shd w:val="clear"/>
        <w:spacing w:line="560" w:lineRule="exact"/>
        <w:ind w:firstLine="640" w:firstLineChars="200"/>
        <w:rPr>
          <w:rFonts w:ascii="Times New Roman" w:hAnsi="Times New Roman" w:eastAsia="仿宋_GB2312"/>
          <w:strike w:val="0"/>
          <w:dstrike w:val="0"/>
          <w:color w:val="auto"/>
          <w:kern w:val="0"/>
          <w:sz w:val="32"/>
          <w:szCs w:val="32"/>
          <w:highlight w:val="none"/>
        </w:rPr>
      </w:pPr>
      <w:r>
        <w:rPr>
          <w:rFonts w:ascii="Times New Roman" w:hAnsi="Times New Roman" w:eastAsia="仿宋_GB2312"/>
          <w:strike w:val="0"/>
          <w:dstrike w:val="0"/>
          <w:color w:val="auto"/>
          <w:kern w:val="0"/>
          <w:sz w:val="32"/>
          <w:szCs w:val="32"/>
          <w:highlight w:val="none"/>
        </w:rPr>
        <w:t>（一）所有参赛作品概不退稿，请自行保留底稿。</w:t>
      </w:r>
    </w:p>
    <w:p>
      <w:pPr>
        <w:shd w:val="clear"/>
        <w:spacing w:line="560" w:lineRule="exact"/>
        <w:ind w:firstLine="640" w:firstLineChars="200"/>
        <w:rPr>
          <w:rFonts w:ascii="Times New Roman" w:hAnsi="Times New Roman" w:eastAsia="仿宋_GB2312"/>
          <w:strike w:val="0"/>
          <w:dstrike w:val="0"/>
          <w:color w:val="auto"/>
          <w:kern w:val="0"/>
          <w:sz w:val="32"/>
          <w:szCs w:val="32"/>
          <w:highlight w:val="none"/>
        </w:rPr>
      </w:pPr>
      <w:r>
        <w:rPr>
          <w:rFonts w:ascii="Times New Roman" w:hAnsi="Times New Roman" w:eastAsia="仿宋_GB2312"/>
          <w:strike w:val="0"/>
          <w:dstrike w:val="0"/>
          <w:color w:val="auto"/>
          <w:kern w:val="0"/>
          <w:sz w:val="32"/>
          <w:szCs w:val="32"/>
          <w:highlight w:val="none"/>
        </w:rPr>
        <w:t>（二）参赛者必须是参赛作品原创作者，并保证其拥有该作品的合法著作权。</w:t>
      </w:r>
    </w:p>
    <w:p>
      <w:pPr>
        <w:shd w:val="clear"/>
        <w:spacing w:line="560" w:lineRule="exact"/>
        <w:ind w:firstLine="640" w:firstLineChars="200"/>
        <w:rPr>
          <w:rFonts w:ascii="Times New Roman" w:hAnsi="Times New Roman" w:eastAsia="仿宋_GB2312"/>
          <w:strike w:val="0"/>
          <w:dstrike w:val="0"/>
          <w:color w:val="auto"/>
          <w:kern w:val="0"/>
          <w:sz w:val="32"/>
          <w:szCs w:val="32"/>
          <w:highlight w:val="none"/>
        </w:rPr>
      </w:pPr>
      <w:r>
        <w:rPr>
          <w:rFonts w:ascii="Times New Roman" w:hAnsi="Times New Roman" w:eastAsia="仿宋_GB2312"/>
          <w:strike w:val="0"/>
          <w:dstrike w:val="0"/>
          <w:color w:val="auto"/>
          <w:kern w:val="0"/>
          <w:sz w:val="32"/>
          <w:szCs w:val="32"/>
          <w:highlight w:val="none"/>
        </w:rPr>
        <w:t>（三）获奖作品如发现有抄袭、盗用、作弊等不法手段、或有出售、商业推广及直接或间接商业目的、或不符合规定及违反他人著作权的，即予取消其参赛资格并追回奖励，所产生的一切法律责任由参赛者自行负责。</w:t>
      </w:r>
    </w:p>
    <w:p>
      <w:pPr>
        <w:shd w:val="clear"/>
        <w:spacing w:line="560" w:lineRule="exact"/>
        <w:ind w:firstLine="640" w:firstLineChars="200"/>
        <w:rPr>
          <w:rFonts w:ascii="Times New Roman" w:hAnsi="Times New Roman" w:eastAsia="仿宋_GB2312"/>
          <w:strike w:val="0"/>
          <w:dstrike w:val="0"/>
          <w:color w:val="auto"/>
          <w:kern w:val="0"/>
          <w:sz w:val="32"/>
          <w:szCs w:val="32"/>
          <w:highlight w:val="none"/>
        </w:rPr>
      </w:pPr>
      <w:r>
        <w:rPr>
          <w:rFonts w:ascii="Times New Roman" w:hAnsi="Times New Roman" w:eastAsia="仿宋_GB2312"/>
          <w:strike w:val="0"/>
          <w:dstrike w:val="0"/>
          <w:color w:val="auto"/>
          <w:kern w:val="0"/>
          <w:sz w:val="32"/>
          <w:szCs w:val="32"/>
          <w:highlight w:val="none"/>
        </w:rPr>
        <w:t>（四）所有获奖作品的著作权归</w:t>
      </w:r>
      <w:r>
        <w:rPr>
          <w:rFonts w:hint="eastAsia" w:ascii="Times New Roman" w:hAnsi="Times New Roman" w:eastAsia="仿宋_GB2312"/>
          <w:strike w:val="0"/>
          <w:dstrike w:val="0"/>
          <w:color w:val="auto"/>
          <w:kern w:val="0"/>
          <w:sz w:val="32"/>
          <w:szCs w:val="32"/>
          <w:highlight w:val="none"/>
          <w:lang w:eastAsia="zh-CN"/>
        </w:rPr>
        <w:t>大赛承办方</w:t>
      </w:r>
      <w:r>
        <w:rPr>
          <w:rFonts w:ascii="Times New Roman" w:hAnsi="Times New Roman" w:eastAsia="仿宋_GB2312"/>
          <w:strike w:val="0"/>
          <w:dstrike w:val="0"/>
          <w:color w:val="auto"/>
          <w:kern w:val="0"/>
          <w:sz w:val="32"/>
          <w:szCs w:val="32"/>
          <w:highlight w:val="none"/>
        </w:rPr>
        <w:t>所有，即每位参赛者在其作品被公布和被告知获奖的同时即被视为已明确同意</w:t>
      </w:r>
      <w:r>
        <w:rPr>
          <w:rFonts w:hint="eastAsia" w:ascii="Times New Roman" w:hAnsi="Times New Roman" w:eastAsia="仿宋_GB2312"/>
          <w:strike w:val="0"/>
          <w:dstrike w:val="0"/>
          <w:color w:val="auto"/>
          <w:kern w:val="0"/>
          <w:sz w:val="32"/>
          <w:szCs w:val="32"/>
          <w:highlight w:val="none"/>
          <w:lang w:eastAsia="zh-CN"/>
        </w:rPr>
        <w:t>大赛承办方</w:t>
      </w:r>
      <w:r>
        <w:rPr>
          <w:rFonts w:ascii="Times New Roman" w:hAnsi="Times New Roman" w:eastAsia="仿宋_GB2312"/>
          <w:strike w:val="0"/>
          <w:dstrike w:val="0"/>
          <w:color w:val="auto"/>
          <w:kern w:val="0"/>
          <w:sz w:val="32"/>
          <w:szCs w:val="32"/>
          <w:highlight w:val="none"/>
        </w:rPr>
        <w:t>及其被许可人永久性地、免费地、以任何方式使用、发表参赛作品。任何机构与个人（包括获奖作品的作者）刊登、转载这些作品均需获得</w:t>
      </w:r>
      <w:r>
        <w:rPr>
          <w:rFonts w:hint="eastAsia" w:ascii="Times New Roman" w:hAnsi="Times New Roman" w:eastAsia="仿宋_GB2312"/>
          <w:strike w:val="0"/>
          <w:dstrike w:val="0"/>
          <w:color w:val="auto"/>
          <w:kern w:val="0"/>
          <w:sz w:val="32"/>
          <w:szCs w:val="32"/>
          <w:highlight w:val="none"/>
          <w:lang w:eastAsia="zh-CN"/>
        </w:rPr>
        <w:t>大赛承办方</w:t>
      </w:r>
      <w:r>
        <w:rPr>
          <w:rFonts w:ascii="Times New Roman" w:hAnsi="Times New Roman" w:eastAsia="仿宋_GB2312"/>
          <w:strike w:val="0"/>
          <w:dstrike w:val="0"/>
          <w:color w:val="auto"/>
          <w:kern w:val="0"/>
          <w:sz w:val="32"/>
          <w:szCs w:val="32"/>
          <w:highlight w:val="none"/>
        </w:rPr>
        <w:t>的书面许可。获奖作品的作者拥有该作品公开发表的署名权。</w:t>
      </w:r>
    </w:p>
    <w:p>
      <w:pPr>
        <w:shd w:val="clear"/>
        <w:spacing w:line="560" w:lineRule="exact"/>
        <w:ind w:firstLine="640" w:firstLineChars="200"/>
        <w:rPr>
          <w:rFonts w:ascii="Times New Roman" w:hAnsi="Times New Roman" w:eastAsia="仿宋_GB2312"/>
          <w:strike w:val="0"/>
          <w:dstrike w:val="0"/>
          <w:color w:val="auto"/>
          <w:kern w:val="0"/>
          <w:sz w:val="32"/>
          <w:szCs w:val="32"/>
          <w:highlight w:val="none"/>
        </w:rPr>
      </w:pPr>
      <w:r>
        <w:rPr>
          <w:rFonts w:ascii="Times New Roman" w:hAnsi="Times New Roman" w:eastAsia="仿宋_GB2312"/>
          <w:strike w:val="0"/>
          <w:dstrike w:val="0"/>
          <w:color w:val="auto"/>
          <w:kern w:val="0"/>
          <w:sz w:val="32"/>
          <w:szCs w:val="32"/>
          <w:highlight w:val="none"/>
        </w:rPr>
        <w:t>（五）所有参赛作品均不得涉及暴力、色情、非法宗教宣传等与国家相关法律、法规相抵触的内容。如遇此类投稿，</w:t>
      </w:r>
      <w:r>
        <w:rPr>
          <w:rFonts w:hint="eastAsia" w:ascii="Times New Roman" w:hAnsi="Times New Roman" w:eastAsia="仿宋_GB2312"/>
          <w:strike w:val="0"/>
          <w:dstrike w:val="0"/>
          <w:color w:val="auto"/>
          <w:kern w:val="0"/>
          <w:sz w:val="32"/>
          <w:szCs w:val="32"/>
          <w:highlight w:val="none"/>
          <w:lang w:eastAsia="zh-CN"/>
        </w:rPr>
        <w:t>大赛承办方</w:t>
      </w:r>
      <w:r>
        <w:rPr>
          <w:rFonts w:ascii="Times New Roman" w:hAnsi="Times New Roman" w:eastAsia="仿宋_GB2312"/>
          <w:strike w:val="0"/>
          <w:dstrike w:val="0"/>
          <w:color w:val="auto"/>
          <w:kern w:val="0"/>
          <w:sz w:val="32"/>
          <w:szCs w:val="32"/>
          <w:highlight w:val="none"/>
        </w:rPr>
        <w:t>有权自行决定对其采取不予评审、不予发表或删除等措施，情节严重者将提交司法机关处理。</w:t>
      </w:r>
    </w:p>
    <w:p>
      <w:pPr>
        <w:shd w:val="clear"/>
        <w:spacing w:line="560" w:lineRule="exact"/>
        <w:ind w:firstLine="640" w:firstLineChars="200"/>
        <w:rPr>
          <w:rFonts w:ascii="Times New Roman" w:hAnsi="Times New Roman" w:eastAsia="仿宋_GB2312"/>
          <w:strike w:val="0"/>
          <w:dstrike w:val="0"/>
          <w:color w:val="auto"/>
          <w:kern w:val="0"/>
          <w:sz w:val="32"/>
          <w:szCs w:val="32"/>
          <w:highlight w:val="none"/>
        </w:rPr>
      </w:pPr>
      <w:r>
        <w:rPr>
          <w:rFonts w:ascii="Times New Roman" w:hAnsi="Times New Roman" w:eastAsia="仿宋_GB2312"/>
          <w:strike w:val="0"/>
          <w:dstrike w:val="0"/>
          <w:color w:val="auto"/>
          <w:kern w:val="0"/>
          <w:sz w:val="32"/>
          <w:szCs w:val="32"/>
          <w:highlight w:val="none"/>
        </w:rPr>
        <w:t>（六）参赛者若违反本规则的任何条款，</w:t>
      </w:r>
      <w:r>
        <w:rPr>
          <w:rFonts w:hint="eastAsia" w:ascii="Times New Roman" w:hAnsi="Times New Roman" w:eastAsia="仿宋_GB2312"/>
          <w:strike w:val="0"/>
          <w:dstrike w:val="0"/>
          <w:color w:val="auto"/>
          <w:kern w:val="0"/>
          <w:sz w:val="32"/>
          <w:szCs w:val="32"/>
          <w:highlight w:val="none"/>
          <w:lang w:eastAsia="zh-CN"/>
        </w:rPr>
        <w:t>大赛承办方</w:t>
      </w:r>
      <w:r>
        <w:rPr>
          <w:rFonts w:ascii="Times New Roman" w:hAnsi="Times New Roman" w:eastAsia="仿宋_GB2312"/>
          <w:strike w:val="0"/>
          <w:dstrike w:val="0"/>
          <w:color w:val="auto"/>
          <w:kern w:val="0"/>
          <w:sz w:val="32"/>
          <w:szCs w:val="32"/>
          <w:highlight w:val="none"/>
        </w:rPr>
        <w:t>有权立即取消其参赛资格，或取消其已获得的奖项并要求退还奖励，同时保留进一步追究损害赔偿的权利。</w:t>
      </w:r>
    </w:p>
    <w:p>
      <w:pPr>
        <w:shd w:val="clear"/>
        <w:spacing w:line="560" w:lineRule="exact"/>
        <w:ind w:firstLine="640" w:firstLineChars="200"/>
        <w:rPr>
          <w:rFonts w:ascii="Times New Roman" w:hAnsi="Times New Roman" w:eastAsia="仿宋_GB2312"/>
          <w:strike w:val="0"/>
          <w:dstrike w:val="0"/>
          <w:color w:val="auto"/>
          <w:kern w:val="0"/>
          <w:sz w:val="32"/>
          <w:szCs w:val="32"/>
          <w:highlight w:val="none"/>
        </w:rPr>
      </w:pPr>
      <w:r>
        <w:rPr>
          <w:rFonts w:ascii="Times New Roman" w:hAnsi="Times New Roman" w:eastAsia="仿宋_GB2312"/>
          <w:strike w:val="0"/>
          <w:dstrike w:val="0"/>
          <w:color w:val="auto"/>
          <w:kern w:val="0"/>
          <w:sz w:val="32"/>
          <w:szCs w:val="32"/>
          <w:highlight w:val="none"/>
        </w:rPr>
        <w:t>（七）由于突发事件或其它</w:t>
      </w:r>
      <w:r>
        <w:rPr>
          <w:rFonts w:hint="eastAsia" w:ascii="Times New Roman" w:hAnsi="Times New Roman" w:eastAsia="仿宋_GB2312"/>
          <w:strike w:val="0"/>
          <w:dstrike w:val="0"/>
          <w:color w:val="auto"/>
          <w:kern w:val="0"/>
          <w:sz w:val="32"/>
          <w:szCs w:val="32"/>
          <w:highlight w:val="none"/>
          <w:lang w:eastAsia="zh-CN"/>
        </w:rPr>
        <w:t>大赛承办方</w:t>
      </w:r>
      <w:r>
        <w:rPr>
          <w:rFonts w:ascii="Times New Roman" w:hAnsi="Times New Roman" w:eastAsia="仿宋_GB2312"/>
          <w:strike w:val="0"/>
          <w:dstrike w:val="0"/>
          <w:color w:val="auto"/>
          <w:kern w:val="0"/>
          <w:sz w:val="32"/>
          <w:szCs w:val="32"/>
          <w:highlight w:val="none"/>
        </w:rPr>
        <w:t>无法控制的原因，影响大赛的管理、安全、评审或公正性的情况下，</w:t>
      </w:r>
      <w:r>
        <w:rPr>
          <w:rFonts w:hint="eastAsia" w:ascii="Times New Roman" w:hAnsi="Times New Roman" w:eastAsia="仿宋_GB2312"/>
          <w:strike w:val="0"/>
          <w:dstrike w:val="0"/>
          <w:color w:val="auto"/>
          <w:kern w:val="0"/>
          <w:sz w:val="32"/>
          <w:szCs w:val="32"/>
          <w:highlight w:val="none"/>
          <w:lang w:eastAsia="zh-CN"/>
        </w:rPr>
        <w:t>大赛承办方</w:t>
      </w:r>
      <w:r>
        <w:rPr>
          <w:rFonts w:ascii="Times New Roman" w:hAnsi="Times New Roman" w:eastAsia="仿宋_GB2312"/>
          <w:strike w:val="0"/>
          <w:dstrike w:val="0"/>
          <w:color w:val="auto"/>
          <w:kern w:val="0"/>
          <w:sz w:val="32"/>
          <w:szCs w:val="32"/>
          <w:highlight w:val="none"/>
        </w:rPr>
        <w:t>有权单方面推迟或取消部分或全部的比赛。</w:t>
      </w:r>
    </w:p>
    <w:p>
      <w:pPr>
        <w:shd w:val="clear"/>
        <w:spacing w:line="560" w:lineRule="exact"/>
        <w:ind w:firstLine="640" w:firstLineChars="200"/>
        <w:rPr>
          <w:rFonts w:ascii="Times New Roman" w:hAnsi="Times New Roman" w:eastAsia="仿宋_GB2312"/>
          <w:strike w:val="0"/>
          <w:dstrike w:val="0"/>
          <w:color w:val="auto"/>
          <w:kern w:val="0"/>
          <w:sz w:val="32"/>
          <w:szCs w:val="32"/>
          <w:highlight w:val="none"/>
        </w:rPr>
      </w:pPr>
      <w:r>
        <w:rPr>
          <w:rFonts w:ascii="Times New Roman" w:hAnsi="Times New Roman" w:eastAsia="仿宋_GB2312"/>
          <w:strike w:val="0"/>
          <w:dstrike w:val="0"/>
          <w:color w:val="auto"/>
          <w:kern w:val="0"/>
          <w:sz w:val="32"/>
          <w:szCs w:val="32"/>
          <w:highlight w:val="none"/>
        </w:rPr>
        <w:t>（八）所有获奖</w:t>
      </w:r>
      <w:r>
        <w:rPr>
          <w:rFonts w:hint="eastAsia" w:ascii="Times New Roman" w:hAnsi="Times New Roman" w:eastAsia="仿宋_GB2312"/>
          <w:strike w:val="0"/>
          <w:dstrike w:val="0"/>
          <w:color w:val="auto"/>
          <w:kern w:val="0"/>
          <w:sz w:val="32"/>
          <w:szCs w:val="32"/>
          <w:highlight w:val="none"/>
          <w:lang w:eastAsia="zh-CN"/>
        </w:rPr>
        <w:t>者</w:t>
      </w:r>
      <w:r>
        <w:rPr>
          <w:rFonts w:ascii="Times New Roman" w:hAnsi="Times New Roman" w:eastAsia="仿宋_GB2312"/>
          <w:strike w:val="0"/>
          <w:dstrike w:val="0"/>
          <w:color w:val="auto"/>
          <w:kern w:val="0"/>
          <w:sz w:val="32"/>
          <w:szCs w:val="32"/>
          <w:highlight w:val="none"/>
        </w:rPr>
        <w:t>的奖金</w:t>
      </w:r>
      <w:r>
        <w:rPr>
          <w:rFonts w:hint="eastAsia" w:ascii="Times New Roman" w:hAnsi="Times New Roman" w:eastAsia="仿宋_GB2312"/>
          <w:strike w:val="0"/>
          <w:dstrike w:val="0"/>
          <w:color w:val="auto"/>
          <w:kern w:val="0"/>
          <w:sz w:val="32"/>
          <w:szCs w:val="32"/>
          <w:highlight w:val="none"/>
          <w:lang w:eastAsia="zh-CN"/>
        </w:rPr>
        <w:t>等</w:t>
      </w:r>
      <w:r>
        <w:rPr>
          <w:rFonts w:ascii="Times New Roman" w:hAnsi="Times New Roman" w:eastAsia="仿宋_GB2312"/>
          <w:strike w:val="0"/>
          <w:dstrike w:val="0"/>
          <w:color w:val="auto"/>
          <w:kern w:val="0"/>
          <w:sz w:val="32"/>
          <w:szCs w:val="32"/>
          <w:highlight w:val="none"/>
        </w:rPr>
        <w:t>个人所得税由</w:t>
      </w:r>
      <w:r>
        <w:rPr>
          <w:rFonts w:hint="eastAsia" w:ascii="Times New Roman" w:hAnsi="Times New Roman" w:eastAsia="仿宋_GB2312"/>
          <w:strike w:val="0"/>
          <w:dstrike w:val="0"/>
          <w:color w:val="auto"/>
          <w:kern w:val="0"/>
          <w:sz w:val="32"/>
          <w:szCs w:val="32"/>
          <w:highlight w:val="none"/>
          <w:lang w:eastAsia="zh-CN"/>
        </w:rPr>
        <w:t>大赛承办方</w:t>
      </w:r>
      <w:r>
        <w:rPr>
          <w:rFonts w:ascii="Times New Roman" w:hAnsi="Times New Roman" w:eastAsia="仿宋_GB2312"/>
          <w:strike w:val="0"/>
          <w:dstrike w:val="0"/>
          <w:color w:val="auto"/>
          <w:kern w:val="0"/>
          <w:sz w:val="32"/>
          <w:szCs w:val="32"/>
          <w:highlight w:val="none"/>
        </w:rPr>
        <w:t>代扣代缴。</w:t>
      </w:r>
    </w:p>
    <w:p>
      <w:pPr>
        <w:shd w:val="clear"/>
        <w:spacing w:line="560" w:lineRule="exact"/>
        <w:ind w:left="638" w:leftChars="304" w:firstLine="0" w:firstLineChars="0"/>
        <w:rPr>
          <w:rFonts w:ascii="Times New Roman" w:hAnsi="Times New Roman" w:eastAsia="仿宋_GB2312"/>
          <w:strike w:val="0"/>
          <w:dstrike w:val="0"/>
          <w:color w:val="auto"/>
          <w:kern w:val="0"/>
          <w:sz w:val="32"/>
          <w:szCs w:val="32"/>
          <w:highlight w:val="none"/>
        </w:rPr>
      </w:pPr>
      <w:r>
        <w:rPr>
          <w:rFonts w:ascii="Times New Roman" w:hAnsi="Times New Roman" w:eastAsia="仿宋_GB2312"/>
          <w:strike w:val="0"/>
          <w:dstrike w:val="0"/>
          <w:color w:val="auto"/>
          <w:kern w:val="0"/>
          <w:sz w:val="32"/>
          <w:szCs w:val="32"/>
          <w:highlight w:val="none"/>
        </w:rPr>
        <w:t>（九）</w:t>
      </w:r>
      <w:r>
        <w:rPr>
          <w:rFonts w:hint="eastAsia" w:ascii="Times New Roman" w:hAnsi="Times New Roman" w:eastAsia="仿宋_GB2312"/>
          <w:strike w:val="0"/>
          <w:dstrike w:val="0"/>
          <w:color w:val="auto"/>
          <w:kern w:val="0"/>
          <w:sz w:val="32"/>
          <w:szCs w:val="32"/>
          <w:highlight w:val="none"/>
          <w:lang w:eastAsia="zh-CN"/>
        </w:rPr>
        <w:t>大赛承办方</w:t>
      </w:r>
      <w:r>
        <w:rPr>
          <w:rFonts w:ascii="Times New Roman" w:hAnsi="Times New Roman" w:eastAsia="仿宋_GB2312"/>
          <w:strike w:val="0"/>
          <w:dstrike w:val="0"/>
          <w:color w:val="auto"/>
          <w:kern w:val="0"/>
          <w:sz w:val="32"/>
          <w:szCs w:val="32"/>
          <w:highlight w:val="none"/>
        </w:rPr>
        <w:t>保留进一步补充本比赛规程的权利。</w:t>
      </w:r>
    </w:p>
    <w:p>
      <w:pPr>
        <w:shd w:val="clear"/>
        <w:spacing w:line="560" w:lineRule="exact"/>
        <w:ind w:firstLine="640" w:firstLineChars="200"/>
        <w:rPr>
          <w:rFonts w:ascii="Times New Roman" w:hAnsi="Times New Roman" w:eastAsia="仿宋_GB2312"/>
          <w:strike w:val="0"/>
          <w:dstrike w:val="0"/>
          <w:color w:val="auto"/>
          <w:kern w:val="0"/>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F9757"/>
    <w:rsid w:val="FEFF9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2021-11-17T15:15:00Z</dcterms:created>
  <dc:creator>gaojj</dc:creator>
  <cp:lastModifiedBy>gaojj</cp:lastModifiedBy>
  <dcterms:modified xsi:type="dcterms:W3CDTF">2021-11-17T15:16:24Z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